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1D613" w14:textId="22888423" w:rsidR="00BF042D" w:rsidRDefault="00BF042D" w:rsidP="00BF042D">
      <w:pPr>
        <w:pStyle w:val="Titre1"/>
        <w:rPr>
          <w:sz w:val="28"/>
          <w:szCs w:val="28"/>
        </w:rPr>
      </w:pPr>
      <w:r>
        <w:rPr>
          <w:noProof/>
        </w:rPr>
        <mc:AlternateContent>
          <mc:Choice Requires="wps">
            <w:drawing>
              <wp:anchor distT="0" distB="0" distL="114300" distR="114300" simplePos="0" relativeHeight="251660288" behindDoc="0" locked="0" layoutInCell="1" allowOverlap="1" wp14:anchorId="6A41E9C9" wp14:editId="51EFAAA6">
                <wp:simplePos x="0" y="0"/>
                <wp:positionH relativeFrom="column">
                  <wp:posOffset>-216304</wp:posOffset>
                </wp:positionH>
                <wp:positionV relativeFrom="paragraph">
                  <wp:posOffset>1243041</wp:posOffset>
                </wp:positionV>
                <wp:extent cx="2235200" cy="655551"/>
                <wp:effectExtent l="0" t="0" r="12700" b="17780"/>
                <wp:wrapNone/>
                <wp:docPr id="4" name="Zone de texte 4"/>
                <wp:cNvGraphicFramePr/>
                <a:graphic xmlns:a="http://schemas.openxmlformats.org/drawingml/2006/main">
                  <a:graphicData uri="http://schemas.microsoft.com/office/word/2010/wordprocessingShape">
                    <wps:wsp>
                      <wps:cNvSpPr txBox="1"/>
                      <wps:spPr>
                        <a:xfrm>
                          <a:off x="0" y="0"/>
                          <a:ext cx="2235200" cy="655551"/>
                        </a:xfrm>
                        <a:prstGeom prst="rect">
                          <a:avLst/>
                        </a:prstGeom>
                        <a:solidFill>
                          <a:schemeClr val="lt1"/>
                        </a:solidFill>
                        <a:ln w="6350">
                          <a:solidFill>
                            <a:prstClr val="black"/>
                          </a:solidFill>
                        </a:ln>
                      </wps:spPr>
                      <wps:txbx>
                        <w:txbxContent>
                          <w:p w14:paraId="7272721A" w14:textId="77777777" w:rsidR="00BF042D" w:rsidRPr="00EE4063" w:rsidRDefault="00BF042D" w:rsidP="00BF042D">
                            <w:pPr>
                              <w:pStyle w:val="Corpsdetexte"/>
                              <w:spacing w:after="240"/>
                              <w:jc w:val="both"/>
                              <w:rPr>
                                <w:rFonts w:ascii="Trebuchet MS"/>
                              </w:rPr>
                            </w:pPr>
                            <w:r>
                              <w:rPr>
                                <w:noProof/>
                                <w:position w:val="-10"/>
                              </w:rPr>
                              <w:drawing>
                                <wp:inline distT="0" distB="0" distL="0" distR="0" wp14:anchorId="571EE993" wp14:editId="57F39527">
                                  <wp:extent cx="164464" cy="164465"/>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4" cstate="print"/>
                                          <a:stretch>
                                            <a:fillRect/>
                                          </a:stretch>
                                        </pic:blipFill>
                                        <pic:spPr>
                                          <a:xfrm>
                                            <a:off x="0" y="0"/>
                                            <a:ext cx="164464" cy="164465"/>
                                          </a:xfrm>
                                          <a:prstGeom prst="rect">
                                            <a:avLst/>
                                          </a:prstGeom>
                                        </pic:spPr>
                                      </pic:pic>
                                    </a:graphicData>
                                  </a:graphic>
                                </wp:inline>
                              </w:drawing>
                            </w:r>
                            <w:r w:rsidRPr="00EE4063">
                              <w:rPr>
                                <w:rFonts w:ascii="Times New Roman"/>
                              </w:rPr>
                              <w:t xml:space="preserve">  </w:t>
                            </w:r>
                            <w:r w:rsidRPr="00EE4063">
                              <w:rPr>
                                <w:rFonts w:ascii="Times New Roman"/>
                                <w:spacing w:val="-18"/>
                              </w:rPr>
                              <w:t xml:space="preserve"> </w:t>
                            </w:r>
                            <w:hyperlink r:id="rId5">
                              <w:r w:rsidRPr="00EE4063">
                                <w:rPr>
                                  <w:rFonts w:ascii="Trebuchet MS"/>
                                  <w:color w:val="925E4F"/>
                                </w:rPr>
                                <w:t>ct@trugnan-avocats.com</w:t>
                              </w:r>
                            </w:hyperlink>
                          </w:p>
                          <w:p w14:paraId="2B903A72" w14:textId="77777777" w:rsidR="00BF042D" w:rsidRPr="00466403" w:rsidRDefault="00BF042D" w:rsidP="00BF042D">
                            <w:pPr>
                              <w:spacing w:after="240"/>
                              <w:rPr>
                                <w:rFonts w:ascii="Trebuchet MS"/>
                                <w:color w:val="925E4F"/>
                                <w:w w:val="110"/>
                                <w:sz w:val="18"/>
                                <w:lang w:val="en-US"/>
                              </w:rPr>
                            </w:pPr>
                            <w:r>
                              <w:rPr>
                                <w:noProof/>
                              </w:rPr>
                              <w:drawing>
                                <wp:inline distT="0" distB="0" distL="0" distR="0" wp14:anchorId="36ADD076" wp14:editId="452309CC">
                                  <wp:extent cx="166370" cy="16637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466403">
                              <w:rPr>
                                <w:rFonts w:ascii="Times New Roman"/>
                                <w:sz w:val="20"/>
                                <w:lang w:val="en-US"/>
                              </w:rPr>
                              <w:t xml:space="preserve"> </w:t>
                            </w:r>
                            <w:r w:rsidRPr="00466403">
                              <w:rPr>
                                <w:rFonts w:ascii="Times New Roman"/>
                                <w:spacing w:val="18"/>
                                <w:sz w:val="20"/>
                                <w:lang w:val="en-US"/>
                              </w:rPr>
                              <w:t xml:space="preserve"> </w:t>
                            </w:r>
                            <w:r w:rsidRPr="00466403">
                              <w:rPr>
                                <w:rFonts w:ascii="Trebuchet MS"/>
                                <w:color w:val="925E4F"/>
                                <w:spacing w:val="-1"/>
                                <w:w w:val="110"/>
                                <w:sz w:val="18"/>
                                <w:lang w:val="en-US"/>
                              </w:rPr>
                              <w:t>+</w:t>
                            </w:r>
                            <w:r w:rsidRPr="00466403">
                              <w:rPr>
                                <w:rFonts w:ascii="Trebuchet MS"/>
                                <w:color w:val="925E4F"/>
                                <w:spacing w:val="-14"/>
                                <w:w w:val="110"/>
                                <w:sz w:val="18"/>
                                <w:lang w:val="en-US"/>
                              </w:rPr>
                              <w:t xml:space="preserve"> </w:t>
                            </w:r>
                            <w:r w:rsidRPr="00466403">
                              <w:rPr>
                                <w:rFonts w:ascii="Trebuchet MS"/>
                                <w:color w:val="925E4F"/>
                                <w:spacing w:val="-1"/>
                                <w:w w:val="110"/>
                                <w:sz w:val="18"/>
                                <w:lang w:val="en-US"/>
                              </w:rPr>
                              <w:t>33</w:t>
                            </w:r>
                            <w:r w:rsidRPr="00466403">
                              <w:rPr>
                                <w:rFonts w:ascii="Trebuchet MS"/>
                                <w:color w:val="925E4F"/>
                                <w:spacing w:val="-14"/>
                                <w:w w:val="110"/>
                                <w:sz w:val="18"/>
                                <w:lang w:val="en-US"/>
                              </w:rPr>
                              <w:t xml:space="preserve"> </w:t>
                            </w:r>
                            <w:r w:rsidRPr="00466403">
                              <w:rPr>
                                <w:rFonts w:ascii="Trebuchet MS"/>
                                <w:color w:val="925E4F"/>
                                <w:spacing w:val="-1"/>
                                <w:w w:val="110"/>
                                <w:sz w:val="18"/>
                                <w:lang w:val="en-US"/>
                              </w:rPr>
                              <w:t>7</w:t>
                            </w:r>
                            <w:r w:rsidRPr="00466403">
                              <w:rPr>
                                <w:rFonts w:ascii="Trebuchet MS"/>
                                <w:color w:val="925E4F"/>
                                <w:spacing w:val="-13"/>
                                <w:w w:val="110"/>
                                <w:sz w:val="18"/>
                                <w:lang w:val="en-US"/>
                              </w:rPr>
                              <w:t xml:space="preserve"> </w:t>
                            </w:r>
                            <w:r w:rsidRPr="00466403">
                              <w:rPr>
                                <w:rFonts w:ascii="Trebuchet MS"/>
                                <w:color w:val="925E4F"/>
                                <w:spacing w:val="-1"/>
                                <w:w w:val="110"/>
                                <w:sz w:val="18"/>
                                <w:lang w:val="en-US"/>
                              </w:rPr>
                              <w:t>68</w:t>
                            </w:r>
                            <w:r w:rsidRPr="00466403">
                              <w:rPr>
                                <w:rFonts w:ascii="Trebuchet MS"/>
                                <w:color w:val="925E4F"/>
                                <w:spacing w:val="-14"/>
                                <w:w w:val="110"/>
                                <w:sz w:val="18"/>
                                <w:lang w:val="en-US"/>
                              </w:rPr>
                              <w:t xml:space="preserve"> </w:t>
                            </w:r>
                            <w:r w:rsidRPr="00466403">
                              <w:rPr>
                                <w:rFonts w:ascii="Trebuchet MS"/>
                                <w:color w:val="925E4F"/>
                                <w:spacing w:val="-1"/>
                                <w:w w:val="110"/>
                                <w:sz w:val="18"/>
                                <w:lang w:val="en-US"/>
                              </w:rPr>
                              <w:t>18</w:t>
                            </w:r>
                            <w:r w:rsidRPr="00466403">
                              <w:rPr>
                                <w:rFonts w:ascii="Trebuchet MS"/>
                                <w:color w:val="925E4F"/>
                                <w:spacing w:val="-13"/>
                                <w:w w:val="110"/>
                                <w:sz w:val="18"/>
                                <w:lang w:val="en-US"/>
                              </w:rPr>
                              <w:t xml:space="preserve"> </w:t>
                            </w:r>
                            <w:r w:rsidRPr="00466403">
                              <w:rPr>
                                <w:rFonts w:ascii="Trebuchet MS"/>
                                <w:color w:val="925E4F"/>
                                <w:w w:val="110"/>
                                <w:sz w:val="18"/>
                                <w:lang w:val="en-US"/>
                              </w:rPr>
                              <w:t>93</w:t>
                            </w:r>
                            <w:r w:rsidRPr="00466403">
                              <w:rPr>
                                <w:rFonts w:ascii="Trebuchet MS"/>
                                <w:color w:val="925E4F"/>
                                <w:spacing w:val="-14"/>
                                <w:w w:val="110"/>
                                <w:sz w:val="18"/>
                                <w:lang w:val="en-US"/>
                              </w:rPr>
                              <w:t xml:space="preserve"> </w:t>
                            </w:r>
                            <w:r w:rsidRPr="00466403">
                              <w:rPr>
                                <w:rFonts w:ascii="Trebuchet MS"/>
                                <w:color w:val="925E4F"/>
                                <w:w w:val="110"/>
                                <w:sz w:val="18"/>
                                <w:lang w:val="en-US"/>
                              </w:rPr>
                              <w:t>43</w:t>
                            </w:r>
                          </w:p>
                          <w:p w14:paraId="09FF0C5E" w14:textId="77777777" w:rsidR="00BF042D" w:rsidRDefault="00BF04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41E9C9" id="_x0000_t202" coordsize="21600,21600" o:spt="202" path="m,l,21600r21600,l21600,xe">
                <v:stroke joinstyle="miter"/>
                <v:path gradientshapeok="t" o:connecttype="rect"/>
              </v:shapetype>
              <v:shape id="Zone de texte 4" o:spid="_x0000_s1026" type="#_x0000_t202" style="position:absolute;margin-left:-17.05pt;margin-top:97.9pt;width:176pt;height:5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" fillcolor="white [3201]" strokeweight=".5pt">
                <v:textbox>
                  <w:txbxContent>
                    <w:p w14:paraId="7272721A" w14:textId="77777777" w:rsidR="00BF042D" w:rsidRPr="00EE4063" w:rsidRDefault="00BF042D" w:rsidP="00BF042D">
                      <w:pPr>
                        <w:pStyle w:val="Corpsdetexte"/>
                        <w:spacing w:after="240"/>
                        <w:jc w:val="both"/>
                        <w:rPr>
                          <w:rFonts w:ascii="Trebuchet MS"/>
                        </w:rPr>
                      </w:pPr>
                      <w:r>
                        <w:rPr>
                          <w:noProof/>
                          <w:position w:val="-10"/>
                        </w:rPr>
                        <w:drawing>
                          <wp:inline distT="0" distB="0" distL="0" distR="0" wp14:anchorId="571EE993" wp14:editId="57F39527">
                            <wp:extent cx="164464" cy="164465"/>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4" cstate="print"/>
                                    <a:stretch>
                                      <a:fillRect/>
                                    </a:stretch>
                                  </pic:blipFill>
                                  <pic:spPr>
                                    <a:xfrm>
                                      <a:off x="0" y="0"/>
                                      <a:ext cx="164464" cy="164465"/>
                                    </a:xfrm>
                                    <a:prstGeom prst="rect">
                                      <a:avLst/>
                                    </a:prstGeom>
                                  </pic:spPr>
                                </pic:pic>
                              </a:graphicData>
                            </a:graphic>
                          </wp:inline>
                        </w:drawing>
                      </w:r>
                      <w:r w:rsidRPr="00EE4063">
                        <w:rPr>
                          <w:rFonts w:ascii="Times New Roman"/>
                        </w:rPr>
                        <w:t xml:space="preserve">  </w:t>
                      </w:r>
                      <w:r w:rsidRPr="00EE4063">
                        <w:rPr>
                          <w:rFonts w:ascii="Times New Roman"/>
                          <w:spacing w:val="-18"/>
                        </w:rPr>
                        <w:t xml:space="preserve"> </w:t>
                      </w:r>
                      <w:hyperlink r:id="rId7">
                        <w:r w:rsidRPr="00EE4063">
                          <w:rPr>
                            <w:rFonts w:ascii="Trebuchet MS"/>
                            <w:color w:val="925E4F"/>
                          </w:rPr>
                          <w:t>ct@trugnan-avocats.com</w:t>
                        </w:r>
                      </w:hyperlink>
                    </w:p>
                    <w:p w14:paraId="2B903A72" w14:textId="77777777" w:rsidR="00BF042D" w:rsidRPr="00466403" w:rsidRDefault="00BF042D" w:rsidP="00BF042D">
                      <w:pPr>
                        <w:spacing w:after="240"/>
                        <w:rPr>
                          <w:rFonts w:ascii="Trebuchet MS"/>
                          <w:color w:val="925E4F"/>
                          <w:w w:val="110"/>
                          <w:sz w:val="18"/>
                          <w:lang w:val="en-US"/>
                        </w:rPr>
                      </w:pPr>
                      <w:r>
                        <w:rPr>
                          <w:noProof/>
                        </w:rPr>
                        <w:drawing>
                          <wp:inline distT="0" distB="0" distL="0" distR="0" wp14:anchorId="36ADD076" wp14:editId="452309CC">
                            <wp:extent cx="166370" cy="16637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466403">
                        <w:rPr>
                          <w:rFonts w:ascii="Times New Roman"/>
                          <w:sz w:val="20"/>
                          <w:lang w:val="en-US"/>
                        </w:rPr>
                        <w:t xml:space="preserve"> </w:t>
                      </w:r>
                      <w:r w:rsidRPr="00466403">
                        <w:rPr>
                          <w:rFonts w:ascii="Times New Roman"/>
                          <w:spacing w:val="18"/>
                          <w:sz w:val="20"/>
                          <w:lang w:val="en-US"/>
                        </w:rPr>
                        <w:t xml:space="preserve"> </w:t>
                      </w:r>
                      <w:r w:rsidRPr="00466403">
                        <w:rPr>
                          <w:rFonts w:ascii="Trebuchet MS"/>
                          <w:color w:val="925E4F"/>
                          <w:spacing w:val="-1"/>
                          <w:w w:val="110"/>
                          <w:sz w:val="18"/>
                          <w:lang w:val="en-US"/>
                        </w:rPr>
                        <w:t>+</w:t>
                      </w:r>
                      <w:r w:rsidRPr="00466403">
                        <w:rPr>
                          <w:rFonts w:ascii="Trebuchet MS"/>
                          <w:color w:val="925E4F"/>
                          <w:spacing w:val="-14"/>
                          <w:w w:val="110"/>
                          <w:sz w:val="18"/>
                          <w:lang w:val="en-US"/>
                        </w:rPr>
                        <w:t xml:space="preserve"> </w:t>
                      </w:r>
                      <w:r w:rsidRPr="00466403">
                        <w:rPr>
                          <w:rFonts w:ascii="Trebuchet MS"/>
                          <w:color w:val="925E4F"/>
                          <w:spacing w:val="-1"/>
                          <w:w w:val="110"/>
                          <w:sz w:val="18"/>
                          <w:lang w:val="en-US"/>
                        </w:rPr>
                        <w:t>33</w:t>
                      </w:r>
                      <w:r w:rsidRPr="00466403">
                        <w:rPr>
                          <w:rFonts w:ascii="Trebuchet MS"/>
                          <w:color w:val="925E4F"/>
                          <w:spacing w:val="-14"/>
                          <w:w w:val="110"/>
                          <w:sz w:val="18"/>
                          <w:lang w:val="en-US"/>
                        </w:rPr>
                        <w:t xml:space="preserve"> </w:t>
                      </w:r>
                      <w:r w:rsidRPr="00466403">
                        <w:rPr>
                          <w:rFonts w:ascii="Trebuchet MS"/>
                          <w:color w:val="925E4F"/>
                          <w:spacing w:val="-1"/>
                          <w:w w:val="110"/>
                          <w:sz w:val="18"/>
                          <w:lang w:val="en-US"/>
                        </w:rPr>
                        <w:t>7</w:t>
                      </w:r>
                      <w:r w:rsidRPr="00466403">
                        <w:rPr>
                          <w:rFonts w:ascii="Trebuchet MS"/>
                          <w:color w:val="925E4F"/>
                          <w:spacing w:val="-13"/>
                          <w:w w:val="110"/>
                          <w:sz w:val="18"/>
                          <w:lang w:val="en-US"/>
                        </w:rPr>
                        <w:t xml:space="preserve"> </w:t>
                      </w:r>
                      <w:r w:rsidRPr="00466403">
                        <w:rPr>
                          <w:rFonts w:ascii="Trebuchet MS"/>
                          <w:color w:val="925E4F"/>
                          <w:spacing w:val="-1"/>
                          <w:w w:val="110"/>
                          <w:sz w:val="18"/>
                          <w:lang w:val="en-US"/>
                        </w:rPr>
                        <w:t>68</w:t>
                      </w:r>
                      <w:r w:rsidRPr="00466403">
                        <w:rPr>
                          <w:rFonts w:ascii="Trebuchet MS"/>
                          <w:color w:val="925E4F"/>
                          <w:spacing w:val="-14"/>
                          <w:w w:val="110"/>
                          <w:sz w:val="18"/>
                          <w:lang w:val="en-US"/>
                        </w:rPr>
                        <w:t xml:space="preserve"> </w:t>
                      </w:r>
                      <w:r w:rsidRPr="00466403">
                        <w:rPr>
                          <w:rFonts w:ascii="Trebuchet MS"/>
                          <w:color w:val="925E4F"/>
                          <w:spacing w:val="-1"/>
                          <w:w w:val="110"/>
                          <w:sz w:val="18"/>
                          <w:lang w:val="en-US"/>
                        </w:rPr>
                        <w:t>18</w:t>
                      </w:r>
                      <w:r w:rsidRPr="00466403">
                        <w:rPr>
                          <w:rFonts w:ascii="Trebuchet MS"/>
                          <w:color w:val="925E4F"/>
                          <w:spacing w:val="-13"/>
                          <w:w w:val="110"/>
                          <w:sz w:val="18"/>
                          <w:lang w:val="en-US"/>
                        </w:rPr>
                        <w:t xml:space="preserve"> </w:t>
                      </w:r>
                      <w:r w:rsidRPr="00466403">
                        <w:rPr>
                          <w:rFonts w:ascii="Trebuchet MS"/>
                          <w:color w:val="925E4F"/>
                          <w:w w:val="110"/>
                          <w:sz w:val="18"/>
                          <w:lang w:val="en-US"/>
                        </w:rPr>
                        <w:t>93</w:t>
                      </w:r>
                      <w:r w:rsidRPr="00466403">
                        <w:rPr>
                          <w:rFonts w:ascii="Trebuchet MS"/>
                          <w:color w:val="925E4F"/>
                          <w:spacing w:val="-14"/>
                          <w:w w:val="110"/>
                          <w:sz w:val="18"/>
                          <w:lang w:val="en-US"/>
                        </w:rPr>
                        <w:t xml:space="preserve"> </w:t>
                      </w:r>
                      <w:r w:rsidRPr="00466403">
                        <w:rPr>
                          <w:rFonts w:ascii="Trebuchet MS"/>
                          <w:color w:val="925E4F"/>
                          <w:w w:val="110"/>
                          <w:sz w:val="18"/>
                          <w:lang w:val="en-US"/>
                        </w:rPr>
                        <w:t>43</w:t>
                      </w:r>
                    </w:p>
                    <w:p w14:paraId="09FF0C5E" w14:textId="77777777" w:rsidR="00BF042D" w:rsidRDefault="00BF042D"/>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E991EC" wp14:editId="686DFC76">
                <wp:simplePos x="0" y="0"/>
                <wp:positionH relativeFrom="column">
                  <wp:posOffset>2175914</wp:posOffset>
                </wp:positionH>
                <wp:positionV relativeFrom="paragraph">
                  <wp:posOffset>-3868</wp:posOffset>
                </wp:positionV>
                <wp:extent cx="3500582" cy="1902691"/>
                <wp:effectExtent l="0" t="0" r="17780" b="15240"/>
                <wp:wrapNone/>
                <wp:docPr id="3" name="Zone de texte 3"/>
                <wp:cNvGraphicFramePr/>
                <a:graphic xmlns:a="http://schemas.openxmlformats.org/drawingml/2006/main">
                  <a:graphicData uri="http://schemas.microsoft.com/office/word/2010/wordprocessingShape">
                    <wps:wsp>
                      <wps:cNvSpPr txBox="1"/>
                      <wps:spPr>
                        <a:xfrm>
                          <a:off x="0" y="0"/>
                          <a:ext cx="3500582" cy="1902691"/>
                        </a:xfrm>
                        <a:prstGeom prst="rect">
                          <a:avLst/>
                        </a:prstGeom>
                        <a:solidFill>
                          <a:schemeClr val="lt1"/>
                        </a:solidFill>
                        <a:ln w="6350">
                          <a:solidFill>
                            <a:prstClr val="black"/>
                          </a:solidFill>
                        </a:ln>
                      </wps:spPr>
                      <wps:txbx>
                        <w:txbxContent>
                          <w:p w14:paraId="5E8599EB" w14:textId="77777777" w:rsidR="00150B2C" w:rsidRPr="00AD0F2D" w:rsidRDefault="00150B2C" w:rsidP="00150B2C">
                            <w:pPr>
                              <w:pStyle w:val="Titre1"/>
                              <w:jc w:val="center"/>
                              <w:rPr>
                                <w:sz w:val="40"/>
                                <w:szCs w:val="40"/>
                              </w:rPr>
                            </w:pPr>
                            <w:r w:rsidRPr="00AD0F2D">
                              <w:rPr>
                                <w:sz w:val="40"/>
                                <w:szCs w:val="40"/>
                              </w:rPr>
                              <w:t xml:space="preserve">CABINET TRUGNAN </w:t>
                            </w:r>
                          </w:p>
                          <w:p w14:paraId="29261559" w14:textId="77777777" w:rsidR="00150B2C" w:rsidRPr="00692C7F" w:rsidRDefault="00150B2C" w:rsidP="00150B2C">
                            <w:pPr>
                              <w:pStyle w:val="Titre1"/>
                              <w:jc w:val="center"/>
                              <w:rPr>
                                <w:sz w:val="28"/>
                                <w:szCs w:val="28"/>
                              </w:rPr>
                            </w:pPr>
                            <w:r w:rsidRPr="00692C7F">
                              <w:rPr>
                                <w:sz w:val="28"/>
                                <w:szCs w:val="28"/>
                              </w:rPr>
                              <w:t>Offre de Collaboration en droit des étrangers</w:t>
                            </w:r>
                          </w:p>
                          <w:p w14:paraId="546D091C" w14:textId="5329356B" w:rsidR="00150B2C" w:rsidRPr="00692C7F" w:rsidRDefault="00150B2C" w:rsidP="00150B2C">
                            <w:pPr>
                              <w:pStyle w:val="Titre1"/>
                              <w:spacing w:before="0" w:beforeAutospacing="0" w:after="0" w:afterAutospacing="0"/>
                              <w:jc w:val="center"/>
                              <w:rPr>
                                <w:sz w:val="24"/>
                                <w:szCs w:val="24"/>
                              </w:rPr>
                            </w:pPr>
                            <w:r w:rsidRPr="00692C7F">
                              <w:rPr>
                                <w:sz w:val="24"/>
                                <w:szCs w:val="24"/>
                              </w:rPr>
                              <w:t>A compter d</w:t>
                            </w:r>
                            <w:r w:rsidR="00241DEA">
                              <w:rPr>
                                <w:sz w:val="24"/>
                                <w:szCs w:val="24"/>
                              </w:rPr>
                              <w:t xml:space="preserve">e </w:t>
                            </w:r>
                            <w:proofErr w:type="gramStart"/>
                            <w:r w:rsidR="004C0A18">
                              <w:rPr>
                                <w:sz w:val="24"/>
                                <w:szCs w:val="24"/>
                              </w:rPr>
                              <w:t>Novembre</w:t>
                            </w:r>
                            <w:proofErr w:type="gramEnd"/>
                            <w:r w:rsidR="004C0A18">
                              <w:rPr>
                                <w:sz w:val="24"/>
                                <w:szCs w:val="24"/>
                              </w:rPr>
                              <w:t xml:space="preserve"> </w:t>
                            </w:r>
                            <w:r w:rsidRPr="00692C7F">
                              <w:rPr>
                                <w:sz w:val="24"/>
                                <w:szCs w:val="24"/>
                              </w:rPr>
                              <w:t>2024</w:t>
                            </w:r>
                          </w:p>
                          <w:p w14:paraId="7603580D" w14:textId="052D8BA4" w:rsidR="00150B2C" w:rsidRPr="00692C7F" w:rsidRDefault="00150B2C" w:rsidP="00150B2C">
                            <w:pPr>
                              <w:pStyle w:val="Titre1"/>
                              <w:spacing w:before="0" w:beforeAutospacing="0" w:after="0" w:afterAutospacing="0"/>
                              <w:jc w:val="center"/>
                              <w:rPr>
                                <w:sz w:val="24"/>
                                <w:szCs w:val="24"/>
                              </w:rPr>
                            </w:pPr>
                            <w:r w:rsidRPr="00692C7F">
                              <w:rPr>
                                <w:sz w:val="24"/>
                                <w:szCs w:val="24"/>
                              </w:rPr>
                              <w:t>5/5</w:t>
                            </w:r>
                            <w:r w:rsidR="004C0A18">
                              <w:rPr>
                                <w:sz w:val="24"/>
                                <w:szCs w:val="24"/>
                              </w:rPr>
                              <w:t xml:space="preserve"> ou 4/5</w:t>
                            </w:r>
                          </w:p>
                          <w:p w14:paraId="57149EC4" w14:textId="77777777" w:rsidR="00BF042D" w:rsidRDefault="00BF04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E991EC" id="Zone de texte 3" o:spid="_x0000_s1027" type="#_x0000_t202" style="position:absolute;margin-left:171.35pt;margin-top:-.3pt;width:275.65pt;height:14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" fillcolor="white [3201]" strokeweight=".5pt">
                <v:textbox>
                  <w:txbxContent>
                    <w:p w14:paraId="5E8599EB" w14:textId="77777777" w:rsidR="00150B2C" w:rsidRPr="00AD0F2D" w:rsidRDefault="00150B2C" w:rsidP="00150B2C">
                      <w:pPr>
                        <w:pStyle w:val="Titre1"/>
                        <w:jc w:val="center"/>
                        <w:rPr>
                          <w:sz w:val="40"/>
                          <w:szCs w:val="40"/>
                        </w:rPr>
                      </w:pPr>
                      <w:r w:rsidRPr="00AD0F2D">
                        <w:rPr>
                          <w:sz w:val="40"/>
                          <w:szCs w:val="40"/>
                        </w:rPr>
                        <w:t xml:space="preserve">CABINET TRUGNAN </w:t>
                      </w:r>
                    </w:p>
                    <w:p w14:paraId="29261559" w14:textId="77777777" w:rsidR="00150B2C" w:rsidRPr="00692C7F" w:rsidRDefault="00150B2C" w:rsidP="00150B2C">
                      <w:pPr>
                        <w:pStyle w:val="Titre1"/>
                        <w:jc w:val="center"/>
                        <w:rPr>
                          <w:sz w:val="28"/>
                          <w:szCs w:val="28"/>
                        </w:rPr>
                      </w:pPr>
                      <w:r w:rsidRPr="00692C7F">
                        <w:rPr>
                          <w:sz w:val="28"/>
                          <w:szCs w:val="28"/>
                        </w:rPr>
                        <w:t>Offre de Collaboration en droit des étrangers</w:t>
                      </w:r>
                    </w:p>
                    <w:p w14:paraId="546D091C" w14:textId="5329356B" w:rsidR="00150B2C" w:rsidRPr="00692C7F" w:rsidRDefault="00150B2C" w:rsidP="00150B2C">
                      <w:pPr>
                        <w:pStyle w:val="Titre1"/>
                        <w:spacing w:before="0" w:beforeAutospacing="0" w:after="0" w:afterAutospacing="0"/>
                        <w:jc w:val="center"/>
                        <w:rPr>
                          <w:sz w:val="24"/>
                          <w:szCs w:val="24"/>
                        </w:rPr>
                      </w:pPr>
                      <w:r w:rsidRPr="00692C7F">
                        <w:rPr>
                          <w:sz w:val="24"/>
                          <w:szCs w:val="24"/>
                        </w:rPr>
                        <w:t>A compter d</w:t>
                      </w:r>
                      <w:r w:rsidR="00241DEA">
                        <w:rPr>
                          <w:sz w:val="24"/>
                          <w:szCs w:val="24"/>
                        </w:rPr>
                        <w:t xml:space="preserve">e </w:t>
                      </w:r>
                      <w:proofErr w:type="gramStart"/>
                      <w:r w:rsidR="004C0A18">
                        <w:rPr>
                          <w:sz w:val="24"/>
                          <w:szCs w:val="24"/>
                        </w:rPr>
                        <w:t>Novembre</w:t>
                      </w:r>
                      <w:proofErr w:type="gramEnd"/>
                      <w:r w:rsidR="004C0A18">
                        <w:rPr>
                          <w:sz w:val="24"/>
                          <w:szCs w:val="24"/>
                        </w:rPr>
                        <w:t xml:space="preserve"> </w:t>
                      </w:r>
                      <w:r w:rsidRPr="00692C7F">
                        <w:rPr>
                          <w:sz w:val="24"/>
                          <w:szCs w:val="24"/>
                        </w:rPr>
                        <w:t>2024</w:t>
                      </w:r>
                    </w:p>
                    <w:p w14:paraId="7603580D" w14:textId="052D8BA4" w:rsidR="00150B2C" w:rsidRPr="00692C7F" w:rsidRDefault="00150B2C" w:rsidP="00150B2C">
                      <w:pPr>
                        <w:pStyle w:val="Titre1"/>
                        <w:spacing w:before="0" w:beforeAutospacing="0" w:after="0" w:afterAutospacing="0"/>
                        <w:jc w:val="center"/>
                        <w:rPr>
                          <w:sz w:val="24"/>
                          <w:szCs w:val="24"/>
                        </w:rPr>
                      </w:pPr>
                      <w:r w:rsidRPr="00692C7F">
                        <w:rPr>
                          <w:sz w:val="24"/>
                          <w:szCs w:val="24"/>
                        </w:rPr>
                        <w:t>5/5</w:t>
                      </w:r>
                      <w:r w:rsidR="004C0A18">
                        <w:rPr>
                          <w:sz w:val="24"/>
                          <w:szCs w:val="24"/>
                        </w:rPr>
                        <w:t xml:space="preserve"> ou 4/5</w:t>
                      </w:r>
                    </w:p>
                    <w:p w14:paraId="57149EC4" w14:textId="77777777" w:rsidR="00BF042D" w:rsidRDefault="00BF042D"/>
                  </w:txbxContent>
                </v:textbox>
              </v:shape>
            </w:pict>
          </mc:Fallback>
        </mc:AlternateContent>
      </w:r>
      <w:r w:rsidR="007E3AC0">
        <w:rPr>
          <w:noProof/>
        </w:rPr>
        <w:drawing>
          <wp:inline distT="0" distB="0" distL="0" distR="0" wp14:anchorId="6D2657BD" wp14:editId="6B55810A">
            <wp:extent cx="1071418" cy="102129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155" cy="1054405"/>
                    </a:xfrm>
                    <a:prstGeom prst="rect">
                      <a:avLst/>
                    </a:prstGeom>
                  </pic:spPr>
                </pic:pic>
              </a:graphicData>
            </a:graphic>
          </wp:inline>
        </w:drawing>
      </w:r>
    </w:p>
    <w:p w14:paraId="371B0C3B" w14:textId="77777777" w:rsidR="00BF042D" w:rsidRDefault="00BF042D" w:rsidP="00BF042D">
      <w:pPr>
        <w:pStyle w:val="Titre1"/>
        <w:rPr>
          <w:sz w:val="28"/>
          <w:szCs w:val="28"/>
        </w:rPr>
      </w:pPr>
    </w:p>
    <w:p w14:paraId="4A753AAF" w14:textId="77777777" w:rsidR="00BF042D" w:rsidRDefault="00BF042D" w:rsidP="00BF042D">
      <w:pPr>
        <w:pStyle w:val="Titre1"/>
        <w:rPr>
          <w:sz w:val="28"/>
          <w:szCs w:val="28"/>
        </w:rPr>
      </w:pPr>
    </w:p>
    <w:p w14:paraId="44510064" w14:textId="77777777" w:rsidR="00150B2C" w:rsidRPr="00692C7F" w:rsidRDefault="00150B2C" w:rsidP="00150B2C">
      <w:pPr>
        <w:pStyle w:val="Titre1"/>
        <w:jc w:val="center"/>
        <w:rPr>
          <w:sz w:val="20"/>
          <w:szCs w:val="20"/>
        </w:rPr>
      </w:pPr>
    </w:p>
    <w:p w14:paraId="7288DB72" w14:textId="77777777" w:rsidR="00150B2C" w:rsidRPr="00692C7F" w:rsidRDefault="00150B2C" w:rsidP="00150B2C">
      <w:pPr>
        <w:spacing w:before="100" w:beforeAutospacing="1" w:after="100" w:afterAutospacing="1"/>
        <w:rPr>
          <w:rFonts w:ascii="Times New Roman" w:eastAsia="Times New Roman" w:hAnsi="Times New Roman" w:cs="Times New Roman"/>
          <w:b/>
          <w:bCs/>
          <w:sz w:val="20"/>
          <w:szCs w:val="20"/>
          <w:u w:val="single"/>
          <w:lang w:eastAsia="fr-FR"/>
        </w:rPr>
      </w:pPr>
      <w:bookmarkStart w:id="0" w:name="OLE_LINK1"/>
      <w:r w:rsidRPr="00692C7F">
        <w:rPr>
          <w:rFonts w:ascii="Times New Roman" w:eastAsia="Times New Roman" w:hAnsi="Times New Roman" w:cs="Times New Roman"/>
          <w:b/>
          <w:bCs/>
          <w:sz w:val="20"/>
          <w:szCs w:val="20"/>
          <w:u w:val="single"/>
          <w:lang w:eastAsia="fr-FR"/>
        </w:rPr>
        <w:t>DOMAINES D’INTERVENTION</w:t>
      </w:r>
    </w:p>
    <w:p w14:paraId="0E5A156F" w14:textId="2E421AD9" w:rsidR="006D60AC" w:rsidRPr="006D60AC" w:rsidRDefault="006D60AC" w:rsidP="006D60AC">
      <w:pPr>
        <w:spacing w:before="100" w:beforeAutospacing="1" w:after="100" w:afterAutospacing="1"/>
        <w:rPr>
          <w:rFonts w:ascii="Times New Roman" w:eastAsia="Times New Roman" w:hAnsi="Times New Roman" w:cs="Times New Roman"/>
          <w:lang w:eastAsia="fr-FR"/>
        </w:rPr>
      </w:pPr>
      <w:r w:rsidRPr="006D60AC">
        <w:rPr>
          <w:rFonts w:ascii="Times New Roman" w:eastAsia="Times New Roman" w:hAnsi="Times New Roman" w:cs="Times New Roman"/>
          <w:sz w:val="20"/>
          <w:szCs w:val="20"/>
          <w:lang w:eastAsia="fr-FR"/>
        </w:rPr>
        <w:t>Le Cabinet T</w:t>
      </w:r>
      <w:r w:rsidR="002E3784">
        <w:rPr>
          <w:rFonts w:ascii="Times New Roman" w:eastAsia="Times New Roman" w:hAnsi="Times New Roman" w:cs="Times New Roman"/>
          <w:sz w:val="20"/>
          <w:szCs w:val="20"/>
          <w:lang w:eastAsia="fr-FR"/>
        </w:rPr>
        <w:t>RUGNAN</w:t>
      </w:r>
      <w:r w:rsidRPr="006D60AC">
        <w:rPr>
          <w:rFonts w:ascii="Times New Roman" w:eastAsia="Times New Roman" w:hAnsi="Times New Roman" w:cs="Times New Roman"/>
          <w:sz w:val="20"/>
          <w:szCs w:val="20"/>
          <w:lang w:eastAsia="fr-FR"/>
        </w:rPr>
        <w:t xml:space="preserve"> est un cabinet à taille humaine, fondé et dirigé par Maître Clara </w:t>
      </w:r>
      <w:proofErr w:type="spellStart"/>
      <w:r w:rsidRPr="006D60AC">
        <w:rPr>
          <w:rFonts w:ascii="Times New Roman" w:eastAsia="Times New Roman" w:hAnsi="Times New Roman" w:cs="Times New Roman"/>
          <w:sz w:val="20"/>
          <w:szCs w:val="20"/>
          <w:lang w:eastAsia="fr-FR"/>
        </w:rPr>
        <w:t>Trugnan</w:t>
      </w:r>
      <w:proofErr w:type="spellEnd"/>
      <w:r w:rsidRPr="006D60AC">
        <w:rPr>
          <w:rFonts w:ascii="Times New Roman" w:eastAsia="Times New Roman" w:hAnsi="Times New Roman" w:cs="Times New Roman"/>
          <w:sz w:val="20"/>
          <w:szCs w:val="20"/>
          <w:lang w:eastAsia="fr-FR"/>
        </w:rPr>
        <w:t>, avocate au Barreau de Seine-Saint-Denis depuis 2016, ancienne Secrétaire de la Conférence. Implanté à Aubervilliers (93), le cabinet intervient exclusivement en droit des étrangers devant les juridictions administratives et judiciaires.</w:t>
      </w:r>
      <w:r w:rsidR="002E3784" w:rsidRPr="002E3784">
        <w:rPr>
          <w:rFonts w:ascii="Times New Roman" w:eastAsia="Times New Roman" w:hAnsi="Times New Roman" w:cs="Times New Roman"/>
          <w:lang w:eastAsia="fr-FR"/>
        </w:rPr>
        <w:t xml:space="preserve"> </w:t>
      </w:r>
      <w:r w:rsidR="002E3784" w:rsidRPr="002E3784">
        <w:rPr>
          <w:rFonts w:ascii="Times New Roman" w:eastAsia="Times New Roman" w:hAnsi="Times New Roman" w:cs="Times New Roman"/>
          <w:sz w:val="20"/>
          <w:szCs w:val="20"/>
          <w:lang w:eastAsia="fr-FR"/>
        </w:rPr>
        <w:t>Le cabinet est jeune et dynamique et cultive une ambiance de travail agréable et sérieuse.</w:t>
      </w:r>
      <w:r w:rsidR="002E3784" w:rsidRPr="002E3784">
        <w:rPr>
          <w:rFonts w:ascii="Times New Roman" w:eastAsia="Times New Roman" w:hAnsi="Times New Roman" w:cs="Times New Roman"/>
          <w:lang w:eastAsia="fr-FR"/>
        </w:rPr>
        <w:t xml:space="preserve"> </w:t>
      </w:r>
    </w:p>
    <w:p w14:paraId="30F50E54"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Le cabinet intervient dans les contentieux suivants :</w:t>
      </w:r>
    </w:p>
    <w:p w14:paraId="44337F89"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Contentieux du séjour et de l'éloignement</w:t>
      </w:r>
    </w:p>
    <w:p w14:paraId="06B08E81"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Contentieux de l'asile (CNDA)</w:t>
      </w:r>
    </w:p>
    <w:p w14:paraId="3E579546"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Contentieux de la nationalité</w:t>
      </w:r>
    </w:p>
    <w:p w14:paraId="410670ED"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Contentieux des visas</w:t>
      </w:r>
    </w:p>
    <w:p w14:paraId="2F270D6A"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Contentieux de la zone d'attente</w:t>
      </w:r>
    </w:p>
    <w:p w14:paraId="083A62C5"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Contentieux de la rétention</w:t>
      </w:r>
    </w:p>
    <w:p w14:paraId="6A8DCFDE" w14:textId="34CA52F5"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 Pénal accessoire (garde à vue, comparution immédiate)</w:t>
      </w:r>
    </w:p>
    <w:p w14:paraId="5D6C5C0D" w14:textId="77777777" w:rsidR="006D60AC" w:rsidRPr="006D60AC" w:rsidRDefault="006D60AC" w:rsidP="006D60AC">
      <w:pPr>
        <w:spacing w:before="100" w:beforeAutospacing="1" w:after="100" w:afterAutospacing="1"/>
        <w:rPr>
          <w:rFonts w:ascii="Times New Roman" w:eastAsia="Times New Roman" w:hAnsi="Times New Roman" w:cs="Times New Roman"/>
          <w:sz w:val="20"/>
          <w:szCs w:val="20"/>
          <w:lang w:eastAsia="fr-FR"/>
        </w:rPr>
      </w:pPr>
      <w:r w:rsidRPr="006D60AC">
        <w:rPr>
          <w:rFonts w:ascii="Times New Roman" w:eastAsia="Times New Roman" w:hAnsi="Times New Roman" w:cs="Times New Roman"/>
          <w:sz w:val="20"/>
          <w:szCs w:val="20"/>
          <w:lang w:eastAsia="fr-FR"/>
        </w:rPr>
        <w:t>Le cabinet est en pleine transformation : structuration de l'équipe juridique, intégration d'outils d'intelligence artificielle (agents IA, RAG, automatisation des process, veille juridique automatisée) et développement de la communication institutionnelle. Vous rejoindrez un cabinet qui innove dans ses méthodes de travail tout en maintenant une exigence élevée sur la qualité juridique.</w:t>
      </w:r>
    </w:p>
    <w:p w14:paraId="211447D9" w14:textId="68BD17C3" w:rsidR="006D60AC" w:rsidRDefault="006D60AC" w:rsidP="006D60AC">
      <w:pPr>
        <w:spacing w:before="100" w:beforeAutospacing="1" w:after="100" w:afterAutospacing="1"/>
        <w:rPr>
          <w:rFonts w:ascii="Times New Roman" w:eastAsia="Times New Roman" w:hAnsi="Times New Roman" w:cs="Times New Roman"/>
          <w:b/>
          <w:bCs/>
          <w:sz w:val="20"/>
          <w:szCs w:val="20"/>
          <w:lang w:eastAsia="fr-FR"/>
        </w:rPr>
      </w:pPr>
      <w:r w:rsidRPr="006D60AC">
        <w:rPr>
          <w:rFonts w:ascii="Times New Roman" w:eastAsia="Times New Roman" w:hAnsi="Times New Roman" w:cs="Times New Roman"/>
          <w:b/>
          <w:bCs/>
          <w:sz w:val="20"/>
          <w:szCs w:val="20"/>
          <w:lang w:eastAsia="fr-FR"/>
        </w:rPr>
        <w:t>2. DESCRIPTION D</w:t>
      </w:r>
      <w:r w:rsidR="002E3784">
        <w:rPr>
          <w:rFonts w:ascii="Times New Roman" w:eastAsia="Times New Roman" w:hAnsi="Times New Roman" w:cs="Times New Roman"/>
          <w:b/>
          <w:bCs/>
          <w:sz w:val="20"/>
          <w:szCs w:val="20"/>
          <w:lang w:eastAsia="fr-FR"/>
        </w:rPr>
        <w:t>ES MISSIONS</w:t>
      </w:r>
    </w:p>
    <w:p w14:paraId="7F18AFAE" w14:textId="080F516D"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Le collaborateur ou la collaboratrice sera chargé(e) de l'activité opérationnelle du cabinet, en collaboration étroite avec l'ensemble de l'équipe.</w:t>
      </w:r>
    </w:p>
    <w:p w14:paraId="7118A968" w14:textId="77777777" w:rsidR="002E3784" w:rsidRPr="002E3784" w:rsidRDefault="002E3784" w:rsidP="002E3784">
      <w:pPr>
        <w:spacing w:before="100" w:beforeAutospacing="1" w:after="100" w:afterAutospacing="1"/>
        <w:rPr>
          <w:rFonts w:ascii="Times New Roman" w:eastAsia="Times New Roman" w:hAnsi="Times New Roman" w:cs="Times New Roman"/>
          <w:b/>
          <w:bCs/>
          <w:sz w:val="20"/>
          <w:szCs w:val="20"/>
          <w:u w:val="single"/>
          <w:lang w:eastAsia="fr-FR"/>
        </w:rPr>
      </w:pPr>
      <w:r w:rsidRPr="002E3784">
        <w:rPr>
          <w:rFonts w:ascii="Times New Roman" w:eastAsia="Times New Roman" w:hAnsi="Times New Roman" w:cs="Times New Roman"/>
          <w:b/>
          <w:bCs/>
          <w:sz w:val="20"/>
          <w:szCs w:val="20"/>
          <w:u w:val="single"/>
          <w:lang w:eastAsia="fr-FR"/>
        </w:rPr>
        <w:t>Traitement des dossiers</w:t>
      </w:r>
    </w:p>
    <w:p w14:paraId="5A27FD15"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Rédaction d'actes de procédure : recours pour excès de pouvoir, référés, RAPO, mémoires en réplique devant le TA, la CAA, la CNDA, le TJ</w:t>
      </w:r>
    </w:p>
    <w:p w14:paraId="4B24E3AC"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Rédaction de courriers auprès des administrations (préfectures, consulats, ministères, OFII)</w:t>
      </w:r>
    </w:p>
    <w:p w14:paraId="613F1D8A"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Rédaction de consultations juridiques</w:t>
      </w:r>
    </w:p>
    <w:p w14:paraId="4D5D3217"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lastRenderedPageBreak/>
        <w:t>• Recherches jurisprudentielles et géopolitiques</w:t>
      </w:r>
    </w:p>
    <w:p w14:paraId="0B5778F8"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Suivi de dossiers et gestion de la clientèle</w:t>
      </w:r>
    </w:p>
    <w:p w14:paraId="35C8890D"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Animation de rendez-vous clients</w:t>
      </w:r>
    </w:p>
    <w:p w14:paraId="20773215" w14:textId="7E56877C" w:rsid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Plaidoiries devant les juridictions administratives et judiciaires</w:t>
      </w:r>
    </w:p>
    <w:p w14:paraId="6ED050E2"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p>
    <w:p w14:paraId="17C90C2C" w14:textId="77777777" w:rsidR="002E3784" w:rsidRPr="002E3784" w:rsidRDefault="002E3784" w:rsidP="002E3784">
      <w:pPr>
        <w:spacing w:before="100" w:beforeAutospacing="1" w:after="100" w:afterAutospacing="1"/>
        <w:rPr>
          <w:rFonts w:ascii="Times New Roman" w:eastAsia="Times New Roman" w:hAnsi="Times New Roman" w:cs="Times New Roman"/>
          <w:b/>
          <w:bCs/>
          <w:sz w:val="20"/>
          <w:szCs w:val="20"/>
          <w:u w:val="single"/>
          <w:lang w:eastAsia="fr-FR"/>
        </w:rPr>
      </w:pPr>
      <w:r w:rsidRPr="002E3784">
        <w:rPr>
          <w:rFonts w:ascii="Times New Roman" w:eastAsia="Times New Roman" w:hAnsi="Times New Roman" w:cs="Times New Roman"/>
          <w:b/>
          <w:bCs/>
          <w:sz w:val="20"/>
          <w:szCs w:val="20"/>
          <w:u w:val="single"/>
          <w:lang w:eastAsia="fr-FR"/>
        </w:rPr>
        <w:t>Participation à la transformation numérique du cabinet</w:t>
      </w:r>
    </w:p>
    <w:p w14:paraId="16E4C4D6"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Intégration et utilisation des outils IA mis en place au cabinet (RAG, agents IA, pré-rédaction assistée)</w:t>
      </w:r>
    </w:p>
    <w:p w14:paraId="615FF8D7"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xml:space="preserve">• Maîtrise des plateformes : ANEF, Démarches Simplifiées, Démarches Numériques, </w:t>
      </w:r>
      <w:proofErr w:type="spellStart"/>
      <w:r w:rsidRPr="002E3784">
        <w:rPr>
          <w:rFonts w:ascii="Times New Roman" w:eastAsia="Times New Roman" w:hAnsi="Times New Roman" w:cs="Times New Roman"/>
          <w:sz w:val="20"/>
          <w:szCs w:val="20"/>
          <w:lang w:eastAsia="fr-FR"/>
        </w:rPr>
        <w:t>CND@mat</w:t>
      </w:r>
      <w:proofErr w:type="spellEnd"/>
      <w:r w:rsidRPr="002E3784">
        <w:rPr>
          <w:rFonts w:ascii="Times New Roman" w:eastAsia="Times New Roman" w:hAnsi="Times New Roman" w:cs="Times New Roman"/>
          <w:sz w:val="20"/>
          <w:szCs w:val="20"/>
          <w:lang w:eastAsia="fr-FR"/>
        </w:rPr>
        <w:t>, Télérecours</w:t>
      </w:r>
    </w:p>
    <w:p w14:paraId="39DA4BAA"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Contribution à l'amélioration continue des process internes</w:t>
      </w:r>
    </w:p>
    <w:p w14:paraId="06958065"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Collaboration avec l'alternant en charge de la transformation digitale</w:t>
      </w:r>
    </w:p>
    <w:p w14:paraId="306B48AE" w14:textId="77777777" w:rsidR="002E3784" w:rsidRPr="002E3784" w:rsidRDefault="002E3784" w:rsidP="002E3784">
      <w:pPr>
        <w:spacing w:before="100" w:beforeAutospacing="1" w:after="100" w:afterAutospacing="1"/>
        <w:rPr>
          <w:rFonts w:ascii="Times New Roman" w:eastAsia="Times New Roman" w:hAnsi="Times New Roman" w:cs="Times New Roman"/>
          <w:sz w:val="20"/>
          <w:szCs w:val="20"/>
          <w:lang w:eastAsia="fr-FR"/>
        </w:rPr>
      </w:pPr>
      <w:r w:rsidRPr="002E3784">
        <w:rPr>
          <w:rFonts w:ascii="Times New Roman" w:eastAsia="Times New Roman" w:hAnsi="Times New Roman" w:cs="Times New Roman"/>
          <w:sz w:val="20"/>
          <w:szCs w:val="20"/>
          <w:lang w:eastAsia="fr-FR"/>
        </w:rPr>
        <w:t>• Participation aux réunions hebdomadaires d'équipe (stratégie, organisation, process)</w:t>
      </w:r>
    </w:p>
    <w:p w14:paraId="1ED01893" w14:textId="77777777" w:rsidR="002E3784" w:rsidRPr="002E3784" w:rsidRDefault="002E3784" w:rsidP="002E3784">
      <w:pPr>
        <w:spacing w:before="100" w:beforeAutospacing="1" w:after="100" w:afterAutospacing="1"/>
        <w:rPr>
          <w:rFonts w:ascii="Times New Roman" w:eastAsia="Times New Roman" w:hAnsi="Times New Roman" w:cs="Times New Roman"/>
          <w:b/>
          <w:bCs/>
          <w:sz w:val="20"/>
          <w:szCs w:val="20"/>
          <w:lang w:eastAsia="fr-FR"/>
        </w:rPr>
      </w:pPr>
    </w:p>
    <w:p w14:paraId="5E1DAFD9" w14:textId="7DFD596A" w:rsidR="00150B2C" w:rsidRPr="002E3784" w:rsidRDefault="00150B2C" w:rsidP="002E3784">
      <w:pPr>
        <w:spacing w:before="100" w:beforeAutospacing="1" w:after="100" w:afterAutospacing="1"/>
        <w:rPr>
          <w:rFonts w:ascii="Times New Roman" w:eastAsia="Times New Roman" w:hAnsi="Times New Roman" w:cs="Times New Roman"/>
          <w:b/>
          <w:bCs/>
          <w:sz w:val="20"/>
          <w:szCs w:val="20"/>
          <w:u w:val="single"/>
          <w:lang w:eastAsia="fr-FR"/>
        </w:rPr>
      </w:pPr>
      <w:r w:rsidRPr="00692C7F">
        <w:rPr>
          <w:rFonts w:ascii="Times New Roman" w:eastAsia="Times New Roman" w:hAnsi="Times New Roman" w:cs="Times New Roman"/>
          <w:b/>
          <w:bCs/>
          <w:sz w:val="20"/>
          <w:szCs w:val="20"/>
          <w:u w:val="single"/>
          <w:lang w:eastAsia="fr-FR"/>
        </w:rPr>
        <w:t>PROFIL DE L’HEUREUX(SE) ELU(E)</w:t>
      </w:r>
    </w:p>
    <w:p w14:paraId="33EFEEAD" w14:textId="6951DA83" w:rsidR="00150B2C" w:rsidRPr="00692C7F" w:rsidRDefault="00241DEA" w:rsidP="00150B2C">
      <w:pPr>
        <w:spacing w:before="100" w:beforeAutospacing="1" w:after="100" w:afterAutospacing="1"/>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Le cabinet</w:t>
      </w:r>
      <w:r w:rsidR="00150B2C" w:rsidRPr="00692C7F">
        <w:rPr>
          <w:rFonts w:ascii="Times New Roman" w:eastAsia="Times New Roman" w:hAnsi="Times New Roman" w:cs="Times New Roman"/>
          <w:sz w:val="20"/>
          <w:szCs w:val="20"/>
          <w:lang w:eastAsia="fr-FR"/>
        </w:rPr>
        <w:t xml:space="preserve"> recher</w:t>
      </w:r>
      <w:r>
        <w:rPr>
          <w:rFonts w:ascii="Times New Roman" w:eastAsia="Times New Roman" w:hAnsi="Times New Roman" w:cs="Times New Roman"/>
          <w:sz w:val="20"/>
          <w:szCs w:val="20"/>
          <w:lang w:eastAsia="fr-FR"/>
        </w:rPr>
        <w:t>che</w:t>
      </w:r>
      <w:r w:rsidR="00150B2C" w:rsidRPr="00692C7F">
        <w:rPr>
          <w:rFonts w:ascii="Times New Roman" w:eastAsia="Times New Roman" w:hAnsi="Times New Roman" w:cs="Times New Roman"/>
          <w:sz w:val="20"/>
          <w:szCs w:val="20"/>
          <w:lang w:eastAsia="fr-FR"/>
        </w:rPr>
        <w:t xml:space="preserve"> un collaborateur ou une collaboratrice dynamique, proactive, rigoureux(se), ayant d'excellentes qualités rédactionnelles, avec de préférence une formation initiale en droit administratif et une appétence pour les libertés fondamentales.</w:t>
      </w:r>
    </w:p>
    <w:p w14:paraId="16A42A55" w14:textId="77777777" w:rsidR="00150B2C" w:rsidRPr="00692C7F" w:rsidRDefault="00150B2C" w:rsidP="00150B2C">
      <w:pPr>
        <w:spacing w:before="100" w:beforeAutospacing="1" w:after="100" w:afterAutospacing="1"/>
        <w:rPr>
          <w:rFonts w:ascii="Times New Roman" w:eastAsia="Times New Roman" w:hAnsi="Times New Roman" w:cs="Times New Roman"/>
          <w:sz w:val="20"/>
          <w:szCs w:val="20"/>
          <w:lang w:eastAsia="fr-FR"/>
        </w:rPr>
      </w:pPr>
      <w:r w:rsidRPr="00692C7F">
        <w:rPr>
          <w:rFonts w:ascii="Times New Roman" w:eastAsia="Times New Roman" w:hAnsi="Times New Roman" w:cs="Times New Roman"/>
          <w:sz w:val="20"/>
          <w:szCs w:val="20"/>
          <w:lang w:eastAsia="fr-FR"/>
        </w:rPr>
        <w:t>Profils recherchés : expériences associatives et/ou professionnelles en droit des étrangers déjà confirmées.</w:t>
      </w:r>
    </w:p>
    <w:bookmarkEnd w:id="0"/>
    <w:p w14:paraId="5EC0AE26"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b/>
          <w:bCs/>
          <w:lang w:eastAsia="fr-FR"/>
        </w:rPr>
        <w:t>Formation et expérience</w:t>
      </w:r>
    </w:p>
    <w:p w14:paraId="20E5C64B"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Inscrit(e) au Barreau ou en cours d'inscription — débutant(e) accepté(e)</w:t>
      </w:r>
    </w:p>
    <w:p w14:paraId="29F4E099"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Formation initiale en droit administratif et/ou droit public</w:t>
      </w:r>
    </w:p>
    <w:p w14:paraId="32590DA6"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Expérience ou appétence confirmée pour le droit des étrangers et les libertés fondamentales (stages, associations, cliniques juridiques)</w:t>
      </w:r>
    </w:p>
    <w:p w14:paraId="1D6D5866" w14:textId="7B12E9C2" w:rsidR="002E3784" w:rsidRPr="002E3784" w:rsidRDefault="002E3784" w:rsidP="002E3784">
      <w:pPr>
        <w:spacing w:before="100" w:beforeAutospacing="1" w:after="100" w:afterAutospacing="1"/>
        <w:rPr>
          <w:rFonts w:ascii="Times New Roman" w:eastAsia="Times New Roman" w:hAnsi="Times New Roman" w:cs="Times New Roman"/>
          <w:lang w:eastAsia="fr-FR"/>
        </w:rPr>
      </w:pPr>
    </w:p>
    <w:p w14:paraId="06E4F249"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b/>
          <w:bCs/>
          <w:lang w:eastAsia="fr-FR"/>
        </w:rPr>
        <w:t>Compétences</w:t>
      </w:r>
    </w:p>
    <w:p w14:paraId="182F9AF6"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Excellentes qualités rédactionnelles et rigueur juridique</w:t>
      </w:r>
    </w:p>
    <w:p w14:paraId="75588AEF"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Autonomie, proactivité et sens de l'organisation</w:t>
      </w:r>
    </w:p>
    <w:p w14:paraId="60D6DC2C"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xml:space="preserve">• Maîtrise des plateformes numériques : ANEF, Démarches Simplifiées, </w:t>
      </w:r>
      <w:proofErr w:type="spellStart"/>
      <w:r w:rsidRPr="002E3784">
        <w:rPr>
          <w:rFonts w:ascii="Times New Roman" w:eastAsia="Times New Roman" w:hAnsi="Times New Roman" w:cs="Times New Roman"/>
          <w:lang w:eastAsia="fr-FR"/>
        </w:rPr>
        <w:t>CND@mat</w:t>
      </w:r>
      <w:proofErr w:type="spellEnd"/>
      <w:r w:rsidRPr="002E3784">
        <w:rPr>
          <w:rFonts w:ascii="Times New Roman" w:eastAsia="Times New Roman" w:hAnsi="Times New Roman" w:cs="Times New Roman"/>
          <w:lang w:eastAsia="fr-FR"/>
        </w:rPr>
        <w:t>, Télérecours</w:t>
      </w:r>
    </w:p>
    <w:p w14:paraId="235A5FB8" w14:textId="6B9CEEC6"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lastRenderedPageBreak/>
        <w:t>• Aisance avec les outils numériques</w:t>
      </w:r>
      <w:r>
        <w:rPr>
          <w:rFonts w:ascii="Times New Roman" w:eastAsia="Times New Roman" w:hAnsi="Times New Roman" w:cs="Times New Roman"/>
          <w:lang w:eastAsia="fr-FR"/>
        </w:rPr>
        <w:t xml:space="preserve"> et de communication</w:t>
      </w:r>
      <w:r w:rsidRPr="002E3784">
        <w:rPr>
          <w:rFonts w:ascii="Times New Roman" w:eastAsia="Times New Roman" w:hAnsi="Times New Roman" w:cs="Times New Roman"/>
          <w:lang w:eastAsia="fr-FR"/>
        </w:rPr>
        <w:t xml:space="preserve"> et ouverture aux nouvelles technologies</w:t>
      </w:r>
    </w:p>
    <w:p w14:paraId="5D16E4E4"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b/>
          <w:bCs/>
          <w:lang w:eastAsia="fr-FR"/>
        </w:rPr>
        <w:t>Langues</w:t>
      </w:r>
    </w:p>
    <w:p w14:paraId="5257F0DE"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Anglais : maîtrise indispensable</w:t>
      </w:r>
    </w:p>
    <w:p w14:paraId="12C06006"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xml:space="preserve">• Pratique d'autres </w:t>
      </w:r>
      <w:proofErr w:type="gramStart"/>
      <w:r w:rsidRPr="002E3784">
        <w:rPr>
          <w:rFonts w:ascii="Times New Roman" w:eastAsia="Times New Roman" w:hAnsi="Times New Roman" w:cs="Times New Roman"/>
          <w:lang w:eastAsia="fr-FR"/>
        </w:rPr>
        <w:t>langues appréciée</w:t>
      </w:r>
      <w:proofErr w:type="gramEnd"/>
      <w:r w:rsidRPr="002E3784">
        <w:rPr>
          <w:rFonts w:ascii="Times New Roman" w:eastAsia="Times New Roman" w:hAnsi="Times New Roman" w:cs="Times New Roman"/>
          <w:lang w:eastAsia="fr-FR"/>
        </w:rPr>
        <w:t xml:space="preserve"> : arabe, espagnol, tamoul ou toute autre langue parlée par les publics du cabinet</w:t>
      </w:r>
    </w:p>
    <w:p w14:paraId="793084D1"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w:t>
      </w:r>
    </w:p>
    <w:p w14:paraId="5564406F"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b/>
          <w:bCs/>
          <w:lang w:eastAsia="fr-FR"/>
        </w:rPr>
        <w:t>Ce que nous offrons</w:t>
      </w:r>
    </w:p>
    <w:p w14:paraId="0208BB91"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Rétrocession selon profil et expérience</w:t>
      </w:r>
    </w:p>
    <w:p w14:paraId="241069F7"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Environnement de travail structuré, avec des process clairs et des outils modernes</w:t>
      </w:r>
    </w:p>
    <w:p w14:paraId="24BDFCBB"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Montée en compétences rapide grâce à la diversité des contentieux traités</w:t>
      </w:r>
    </w:p>
    <w:p w14:paraId="27954DCE"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Participation active à la transformation numérique du cabinet — une expérience rare dans la profession</w:t>
      </w:r>
    </w:p>
    <w:p w14:paraId="25D69055"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Cabinet situé à Aubervilliers (93), facilement accessible (ligne 12, bus)</w:t>
      </w:r>
    </w:p>
    <w:p w14:paraId="336BE512" w14:textId="77777777" w:rsidR="002E3784" w:rsidRPr="002E3784" w:rsidRDefault="002E3784" w:rsidP="002E3784">
      <w:pPr>
        <w:spacing w:before="100" w:beforeAutospacing="1" w:after="100" w:afterAutospacing="1"/>
        <w:rPr>
          <w:rFonts w:ascii="Times New Roman" w:eastAsia="Times New Roman" w:hAnsi="Times New Roman" w:cs="Times New Roman"/>
          <w:lang w:eastAsia="fr-FR"/>
        </w:rPr>
      </w:pPr>
      <w:r w:rsidRPr="002E3784">
        <w:rPr>
          <w:rFonts w:ascii="Times New Roman" w:eastAsia="Times New Roman" w:hAnsi="Times New Roman" w:cs="Times New Roman"/>
          <w:lang w:eastAsia="fr-FR"/>
        </w:rPr>
        <w:t> </w:t>
      </w:r>
    </w:p>
    <w:p w14:paraId="1EDE7F09" w14:textId="0154B3A5" w:rsidR="00F02AF1" w:rsidRPr="00F02AF1" w:rsidRDefault="00F02AF1" w:rsidP="007E3AC0">
      <w:pPr>
        <w:spacing w:before="100" w:beforeAutospacing="1" w:after="100" w:afterAutospacing="1"/>
        <w:rPr>
          <w:rFonts w:ascii="Times New Roman" w:eastAsia="Times New Roman" w:hAnsi="Times New Roman" w:cs="Times New Roman"/>
          <w:lang w:eastAsia="fr-FR"/>
        </w:rPr>
      </w:pPr>
    </w:p>
    <w:sectPr w:rsidR="00F02AF1" w:rsidRPr="00F02AF1" w:rsidSect="002A2E0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AF1"/>
    <w:rsid w:val="00003116"/>
    <w:rsid w:val="000402D3"/>
    <w:rsid w:val="00073EA3"/>
    <w:rsid w:val="0008722E"/>
    <w:rsid w:val="000C1047"/>
    <w:rsid w:val="00150B2C"/>
    <w:rsid w:val="001C1F98"/>
    <w:rsid w:val="001C28DD"/>
    <w:rsid w:val="00241DEA"/>
    <w:rsid w:val="00282868"/>
    <w:rsid w:val="002A2E01"/>
    <w:rsid w:val="002E3784"/>
    <w:rsid w:val="00361F91"/>
    <w:rsid w:val="004265C2"/>
    <w:rsid w:val="004738DC"/>
    <w:rsid w:val="004C0A18"/>
    <w:rsid w:val="00523705"/>
    <w:rsid w:val="005770D1"/>
    <w:rsid w:val="006D60AC"/>
    <w:rsid w:val="007E3AC0"/>
    <w:rsid w:val="00891A85"/>
    <w:rsid w:val="0091162E"/>
    <w:rsid w:val="009A3446"/>
    <w:rsid w:val="009E43C0"/>
    <w:rsid w:val="00B41780"/>
    <w:rsid w:val="00B5016F"/>
    <w:rsid w:val="00BE4394"/>
    <w:rsid w:val="00BE47FA"/>
    <w:rsid w:val="00BF042D"/>
    <w:rsid w:val="00CD594F"/>
    <w:rsid w:val="00DF24C2"/>
    <w:rsid w:val="00E55370"/>
    <w:rsid w:val="00EA1994"/>
    <w:rsid w:val="00ED00C4"/>
    <w:rsid w:val="00ED40AD"/>
    <w:rsid w:val="00ED71B5"/>
    <w:rsid w:val="00F02AF1"/>
    <w:rsid w:val="00FE79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A9D2"/>
  <w15:chartTrackingRefBased/>
  <w15:docId w15:val="{33D951F4-CC5D-3F41-A8FB-EEA1144E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F02AF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2AF1"/>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F02AF1"/>
    <w:rPr>
      <w:color w:val="0000FF"/>
      <w:u w:val="single"/>
    </w:rPr>
  </w:style>
  <w:style w:type="paragraph" w:styleId="NormalWeb">
    <w:name w:val="Normal (Web)"/>
    <w:basedOn w:val="Normal"/>
    <w:uiPriority w:val="99"/>
    <w:semiHidden/>
    <w:unhideWhenUsed/>
    <w:rsid w:val="00F02AF1"/>
    <w:pPr>
      <w:spacing w:before="100" w:beforeAutospacing="1" w:after="100" w:afterAutospacing="1"/>
    </w:pPr>
    <w:rPr>
      <w:rFonts w:ascii="Times New Roman" w:eastAsia="Times New Roman" w:hAnsi="Times New Roman" w:cs="Times New Roman"/>
      <w:lang w:eastAsia="fr-FR"/>
    </w:rPr>
  </w:style>
  <w:style w:type="character" w:styleId="Mentionnonrsolue">
    <w:name w:val="Unresolved Mention"/>
    <w:basedOn w:val="Policepardfaut"/>
    <w:uiPriority w:val="99"/>
    <w:semiHidden/>
    <w:unhideWhenUsed/>
    <w:rsid w:val="000402D3"/>
    <w:rPr>
      <w:color w:val="605E5C"/>
      <w:shd w:val="clear" w:color="auto" w:fill="E1DFDD"/>
    </w:rPr>
  </w:style>
  <w:style w:type="character" w:styleId="Lienhypertextesuivivisit">
    <w:name w:val="FollowedHyperlink"/>
    <w:basedOn w:val="Policepardfaut"/>
    <w:uiPriority w:val="99"/>
    <w:semiHidden/>
    <w:unhideWhenUsed/>
    <w:rsid w:val="00CD594F"/>
    <w:rPr>
      <w:color w:val="954F72" w:themeColor="followedHyperlink"/>
      <w:u w:val="single"/>
    </w:rPr>
  </w:style>
  <w:style w:type="paragraph" w:styleId="Corpsdetexte">
    <w:name w:val="Body Text"/>
    <w:basedOn w:val="Normal"/>
    <w:link w:val="CorpsdetexteCar"/>
    <w:uiPriority w:val="1"/>
    <w:qFormat/>
    <w:rsid w:val="00BF042D"/>
    <w:pPr>
      <w:widowControl w:val="0"/>
      <w:autoSpaceDE w:val="0"/>
      <w:autoSpaceDN w:val="0"/>
    </w:pPr>
    <w:rPr>
      <w:rFonts w:ascii="Cambria" w:eastAsia="Cambria" w:hAnsi="Cambria" w:cs="Cambria"/>
      <w:sz w:val="20"/>
      <w:szCs w:val="20"/>
    </w:rPr>
  </w:style>
  <w:style w:type="character" w:customStyle="1" w:styleId="CorpsdetexteCar">
    <w:name w:val="Corps de texte Car"/>
    <w:basedOn w:val="Policepardfaut"/>
    <w:link w:val="Corpsdetexte"/>
    <w:uiPriority w:val="1"/>
    <w:rsid w:val="00BF042D"/>
    <w:rPr>
      <w:rFonts w:ascii="Cambria" w:eastAsia="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67434">
      <w:bodyDiv w:val="1"/>
      <w:marLeft w:val="0"/>
      <w:marRight w:val="0"/>
      <w:marTop w:val="0"/>
      <w:marBottom w:val="0"/>
      <w:divBdr>
        <w:top w:val="none" w:sz="0" w:space="0" w:color="auto"/>
        <w:left w:val="none" w:sz="0" w:space="0" w:color="auto"/>
        <w:bottom w:val="none" w:sz="0" w:space="0" w:color="auto"/>
        <w:right w:val="none" w:sz="0" w:space="0" w:color="auto"/>
      </w:divBdr>
      <w:divsChild>
        <w:div w:id="262802721">
          <w:marLeft w:val="0"/>
          <w:marRight w:val="0"/>
          <w:marTop w:val="0"/>
          <w:marBottom w:val="0"/>
          <w:divBdr>
            <w:top w:val="none" w:sz="0" w:space="0" w:color="auto"/>
            <w:left w:val="none" w:sz="0" w:space="0" w:color="auto"/>
            <w:bottom w:val="none" w:sz="0" w:space="0" w:color="auto"/>
            <w:right w:val="none" w:sz="0" w:space="0" w:color="auto"/>
          </w:divBdr>
          <w:divsChild>
            <w:div w:id="1485701627">
              <w:marLeft w:val="0"/>
              <w:marRight w:val="0"/>
              <w:marTop w:val="0"/>
              <w:marBottom w:val="0"/>
              <w:divBdr>
                <w:top w:val="none" w:sz="0" w:space="0" w:color="auto"/>
                <w:left w:val="none" w:sz="0" w:space="0" w:color="auto"/>
                <w:bottom w:val="none" w:sz="0" w:space="0" w:color="auto"/>
                <w:right w:val="none" w:sz="0" w:space="0" w:color="auto"/>
              </w:divBdr>
              <w:divsChild>
                <w:div w:id="14623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80473">
      <w:bodyDiv w:val="1"/>
      <w:marLeft w:val="0"/>
      <w:marRight w:val="0"/>
      <w:marTop w:val="0"/>
      <w:marBottom w:val="0"/>
      <w:divBdr>
        <w:top w:val="none" w:sz="0" w:space="0" w:color="auto"/>
        <w:left w:val="none" w:sz="0" w:space="0" w:color="auto"/>
        <w:bottom w:val="none" w:sz="0" w:space="0" w:color="auto"/>
        <w:right w:val="none" w:sz="0" w:space="0" w:color="auto"/>
      </w:divBdr>
      <w:divsChild>
        <w:div w:id="1260798375">
          <w:marLeft w:val="0"/>
          <w:marRight w:val="0"/>
          <w:marTop w:val="0"/>
          <w:marBottom w:val="0"/>
          <w:divBdr>
            <w:top w:val="none" w:sz="0" w:space="0" w:color="auto"/>
            <w:left w:val="none" w:sz="0" w:space="0" w:color="auto"/>
            <w:bottom w:val="none" w:sz="0" w:space="0" w:color="auto"/>
            <w:right w:val="none" w:sz="0" w:space="0" w:color="auto"/>
          </w:divBdr>
          <w:divsChild>
            <w:div w:id="649670715">
              <w:marLeft w:val="0"/>
              <w:marRight w:val="0"/>
              <w:marTop w:val="0"/>
              <w:marBottom w:val="0"/>
              <w:divBdr>
                <w:top w:val="none" w:sz="0" w:space="0" w:color="auto"/>
                <w:left w:val="none" w:sz="0" w:space="0" w:color="auto"/>
                <w:bottom w:val="none" w:sz="0" w:space="0" w:color="auto"/>
                <w:right w:val="none" w:sz="0" w:space="0" w:color="auto"/>
              </w:divBdr>
              <w:divsChild>
                <w:div w:id="18253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10911">
          <w:marLeft w:val="0"/>
          <w:marRight w:val="0"/>
          <w:marTop w:val="0"/>
          <w:marBottom w:val="0"/>
          <w:divBdr>
            <w:top w:val="none" w:sz="0" w:space="0" w:color="auto"/>
            <w:left w:val="none" w:sz="0" w:space="0" w:color="auto"/>
            <w:bottom w:val="none" w:sz="0" w:space="0" w:color="auto"/>
            <w:right w:val="none" w:sz="0" w:space="0" w:color="auto"/>
          </w:divBdr>
          <w:divsChild>
            <w:div w:id="1707636328">
              <w:marLeft w:val="0"/>
              <w:marRight w:val="0"/>
              <w:marTop w:val="0"/>
              <w:marBottom w:val="0"/>
              <w:divBdr>
                <w:top w:val="none" w:sz="0" w:space="0" w:color="auto"/>
                <w:left w:val="none" w:sz="0" w:space="0" w:color="auto"/>
                <w:bottom w:val="none" w:sz="0" w:space="0" w:color="auto"/>
                <w:right w:val="none" w:sz="0" w:space="0" w:color="auto"/>
              </w:divBdr>
              <w:divsChild>
                <w:div w:id="1250501193">
                  <w:marLeft w:val="0"/>
                  <w:marRight w:val="0"/>
                  <w:marTop w:val="0"/>
                  <w:marBottom w:val="0"/>
                  <w:divBdr>
                    <w:top w:val="none" w:sz="0" w:space="0" w:color="auto"/>
                    <w:left w:val="none" w:sz="0" w:space="0" w:color="auto"/>
                    <w:bottom w:val="none" w:sz="0" w:space="0" w:color="auto"/>
                    <w:right w:val="none" w:sz="0" w:space="0" w:color="auto"/>
                  </w:divBdr>
                  <w:divsChild>
                    <w:div w:id="2043892864">
                      <w:marLeft w:val="0"/>
                      <w:marRight w:val="0"/>
                      <w:marTop w:val="0"/>
                      <w:marBottom w:val="0"/>
                      <w:divBdr>
                        <w:top w:val="none" w:sz="0" w:space="0" w:color="auto"/>
                        <w:left w:val="none" w:sz="0" w:space="0" w:color="auto"/>
                        <w:bottom w:val="none" w:sz="0" w:space="0" w:color="auto"/>
                        <w:right w:val="none" w:sz="0" w:space="0" w:color="auto"/>
                      </w:divBdr>
                      <w:divsChild>
                        <w:div w:id="10770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mailto:ct@trugnan-avocat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ct@trugnan-avocats.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599</Words>
  <Characters>3296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TRUGNAN BATTIKH</dc:creator>
  <cp:keywords/>
  <dc:description/>
  <cp:lastModifiedBy>clara TRUGNAN</cp:lastModifiedBy>
  <cp:revision>3</cp:revision>
  <dcterms:created xsi:type="dcterms:W3CDTF">2026-08-04T14:04:00Z</dcterms:created>
  <dcterms:modified xsi:type="dcterms:W3CDTF">2026-08-04T15:13:00Z</dcterms:modified>
</cp:coreProperties>
</file>